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E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CE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19 февраля 2015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143</w:t>
      </w:r>
    </w:p>
    <w:p w:rsidR="00000000" w:rsidRDefault="00CE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</w:t>
      </w:r>
      <w:r>
        <w:rPr>
          <w:rFonts w:ascii="Times New Roman" w:hAnsi="Times New Roman" w:cs="Times New Roman"/>
          <w:b/>
          <w:bCs/>
          <w:sz w:val="36"/>
          <w:szCs w:val="36"/>
        </w:rPr>
        <w:t>К НЕМУ НА ТЕРРИТОРИИ РОССИЙСКОЙ ФЕДЕРАЦИИ</w:t>
      </w: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перечень заболеваний, при наличии которых противопоказано владение оружием.</w:t>
      </w: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814 "О мерах по регулированию оборота 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и служебного оружия и патронов к нему на территории Российской Федерации" (Собрание законодательства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3878;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5002), изложить в следующей редакции:</w:t>
      </w: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"24. Лицензии на приобретение оружия не выдаю</w:t>
      </w:r>
      <w:r>
        <w:rPr>
          <w:rFonts w:ascii="Times New Roman" w:hAnsi="Times New Roman" w:cs="Times New Roman"/>
          <w:sz w:val="24"/>
          <w:szCs w:val="24"/>
        </w:rPr>
        <w:t xml:space="preserve">тся гражданам Российской Федерации при наличии оснований, предусмотренных Федеральным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оружии".".</w:t>
      </w:r>
    </w:p>
    <w:p w:rsidR="00000000" w:rsidRDefault="00CE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Д.МЕДВЕДЕВ</w:t>
      </w:r>
    </w:p>
    <w:p w:rsidR="00000000" w:rsidRDefault="00CE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</w:t>
      </w:r>
      <w:r>
        <w:rPr>
          <w:rFonts w:ascii="Times New Roman" w:hAnsi="Times New Roman" w:cs="Times New Roman"/>
          <w:i/>
          <w:iCs/>
          <w:sz w:val="24"/>
          <w:szCs w:val="24"/>
        </w:rPr>
        <w:t>РЖДЕН</w:t>
      </w: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19 февраля 2015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143</w:t>
      </w:r>
    </w:p>
    <w:p w:rsidR="00000000" w:rsidRDefault="00CE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</w:t>
      </w: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ЗАБОЛЕВАНИЙ, ПРИ НАЛИЧИИ КОТОРЫХ ПРОТИВОПОКАЗАНО ВЛАДЕНИЕ ОРУЖИЕМ</w:t>
      </w:r>
    </w:p>
    <w:p w:rsidR="00000000" w:rsidRDefault="00CE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E2E1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заболевания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заболевания по МКБ-10 &lt;*&gt;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Психические расстройства и расстр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ойства поведения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Хронические и затяжные психические расстройства с тяжелыми стойкими или часто обостряющимися болезненными проявлениями: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Органические, включая симптоматические, психические расстройства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Шизофрения, шизотипическ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и бредовые расстройства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Расстройства настроения (аффективные расстройства)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Невротические, связанные со стрессом, и соматоформные расстройства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Расстройства личности и поведения в зрелом возрасте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Умственная отсталость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Психические расстройства и расстройства поведения, связанные с употреблением психоактивных веществ &lt;**&gt;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Болезни глаза и его придаточного аппарата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Болезни глаза и его придаточ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аппарата, сопровождающиеся снижением остроты зрения ниже 0,5 на лучшем глазу и ниже 0,2 на худшем глазу, или ниже 0,7 на одном глазу при отсутствии зрения на другом, или при непереносимости коррекции (очковой, контактной) при двух открытых глазах, 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акже сопровождающиеся концентрическим сужением поля зрения каждого глаза до 20 градусов и менее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Н15-21, Н25-27, Н30-35, Н40, Н43, Н44, Н46, Н47, Н49-55, Н57, Н59 </w:t>
            </w:r>
          </w:p>
        </w:tc>
      </w:tr>
    </w:tbl>
    <w:p w:rsidR="00000000" w:rsidRDefault="00CE2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Международная статистическая классификация болезней и проблем, связанных со здоровьем (</w:t>
      </w:r>
      <w:r>
        <w:rPr>
          <w:rFonts w:ascii="Times New Roman" w:hAnsi="Times New Roman" w:cs="Times New Roman"/>
          <w:sz w:val="24"/>
          <w:szCs w:val="24"/>
        </w:rPr>
        <w:t>10-й пересмотр).</w:t>
      </w:r>
    </w:p>
    <w:p w:rsidR="00CE2E1B" w:rsidRDefault="00CE2E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Не являются медицинским противопоказанием при наличии стойкой ремиссии в течение не менее 3 лет.</w:t>
      </w:r>
    </w:p>
    <w:sectPr w:rsidR="00CE2E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6023"/>
    <w:rsid w:val="00246023"/>
    <w:rsid w:val="00CE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182993#l0" TargetMode="External"/><Relationship Id="rId4" Type="http://schemas.openxmlformats.org/officeDocument/2006/relationships/hyperlink" Target="https://normativ.kontur.ru/document?moduleid=1&amp;documentid=60001#l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Company>Microsoft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2024-03-27T10:57:00Z</dcterms:created>
  <dcterms:modified xsi:type="dcterms:W3CDTF">2024-03-27T10:57:00Z</dcterms:modified>
</cp:coreProperties>
</file>